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83" w:rsidRPr="007C0183" w:rsidRDefault="0012421B" w:rsidP="0012421B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noProof/>
          <w:sz w:val="24"/>
          <w:szCs w:val="24"/>
        </w:rPr>
        <w:drawing>
          <wp:inline distT="0" distB="0" distL="0" distR="0">
            <wp:extent cx="2796757" cy="13338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ed Family Logo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238" cy="133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83" w:rsidRDefault="0012421B" w:rsidP="0012421B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Evidence Based Practices</w:t>
      </w:r>
    </w:p>
    <w:p w:rsidR="0012421B" w:rsidRPr="007C0183" w:rsidRDefault="00A119EA" w:rsidP="0012421B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Prime for Life</w:t>
      </w:r>
      <w:bookmarkStart w:id="0" w:name="_GoBack"/>
      <w:bookmarkEnd w:id="0"/>
    </w:p>
    <w:p w:rsidR="0012421B" w:rsidRDefault="0012421B" w:rsidP="007C018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</w:p>
    <w:p w:rsidR="0012421B" w:rsidRDefault="007C0183" w:rsidP="007C01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12421B">
        <w:rPr>
          <w:rFonts w:eastAsia="Times New Roman" w:cs="Arial"/>
          <w:b/>
          <w:bCs/>
          <w:sz w:val="24"/>
          <w:szCs w:val="24"/>
        </w:rPr>
        <w:t>Treatment Method</w:t>
      </w:r>
      <w:r w:rsidR="000640FA">
        <w:rPr>
          <w:rFonts w:eastAsia="Times New Roman" w:cs="Arial"/>
          <w:b/>
          <w:bCs/>
          <w:sz w:val="24"/>
          <w:szCs w:val="24"/>
        </w:rPr>
        <w:t xml:space="preserve">:  </w:t>
      </w:r>
      <w:r w:rsidR="00F53080">
        <w:rPr>
          <w:rFonts w:eastAsia="Times New Roman" w:cs="Arial"/>
          <w:b/>
          <w:bCs/>
          <w:sz w:val="24"/>
          <w:szCs w:val="24"/>
        </w:rPr>
        <w:t>Prime for Life</w:t>
      </w:r>
    </w:p>
    <w:p w:rsidR="00F53080" w:rsidRDefault="000640FA" w:rsidP="007C018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F53080">
        <w:rPr>
          <w:rFonts w:eastAsia="Times New Roman" w:cs="Arial"/>
          <w:b/>
          <w:bCs/>
          <w:sz w:val="24"/>
          <w:szCs w:val="24"/>
        </w:rPr>
        <w:t>Description:</w:t>
      </w:r>
    </w:p>
    <w:p w:rsidR="00F53080" w:rsidRPr="00F53080" w:rsidRDefault="00F53080" w:rsidP="00F5308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F53080">
        <w:rPr>
          <w:rFonts w:eastAsia="Times New Roman" w:cs="Arial"/>
          <w:bCs/>
          <w:sz w:val="24"/>
          <w:szCs w:val="24"/>
        </w:rPr>
        <w:t>Prime For Life®</w:t>
      </w:r>
      <w:r w:rsidRPr="00F53080">
        <w:rPr>
          <w:rFonts w:eastAsia="Times New Roman" w:cs="Arial"/>
          <w:bCs/>
          <w:sz w:val="24"/>
          <w:szCs w:val="24"/>
        </w:rPr>
        <w:t> </w:t>
      </w:r>
      <w:r w:rsidRPr="00F53080">
        <w:rPr>
          <w:rFonts w:eastAsia="Times New Roman" w:cs="Arial"/>
          <w:bCs/>
          <w:sz w:val="24"/>
          <w:szCs w:val="24"/>
        </w:rPr>
        <w:t xml:space="preserve">is an evidence-based motivational prevention, intervention and retreatment program specifically designed for people who may be making high-risk choices. This includes but is not limited to impaired driving offenders, </w:t>
      </w:r>
      <w:r>
        <w:rPr>
          <w:rFonts w:eastAsia="Times New Roman" w:cs="Arial"/>
          <w:bCs/>
          <w:sz w:val="24"/>
          <w:szCs w:val="24"/>
        </w:rPr>
        <w:t>c</w:t>
      </w:r>
      <w:r w:rsidRPr="00F53080">
        <w:rPr>
          <w:rFonts w:eastAsia="Times New Roman" w:cs="Arial"/>
          <w:bCs/>
          <w:sz w:val="24"/>
          <w:szCs w:val="24"/>
        </w:rPr>
        <w:t xml:space="preserve">ollege students, and young people charged with alcohol and/or drug offenses. It is designed to change drinking and drug use behaviors by changing beliefs, </w:t>
      </w:r>
      <w:r>
        <w:rPr>
          <w:rFonts w:eastAsia="Times New Roman" w:cs="Arial"/>
          <w:bCs/>
          <w:sz w:val="24"/>
          <w:szCs w:val="24"/>
        </w:rPr>
        <w:t>a</w:t>
      </w:r>
      <w:r w:rsidRPr="00F53080">
        <w:rPr>
          <w:rFonts w:eastAsia="Times New Roman" w:cs="Arial"/>
          <w:bCs/>
          <w:sz w:val="24"/>
          <w:szCs w:val="24"/>
        </w:rPr>
        <w:t xml:space="preserve">ttitudes, risk perceptions, motivations, and the knowledge of how to reduce their risk of alcohol and drug related problems throughout their lives. </w:t>
      </w:r>
    </w:p>
    <w:p w:rsidR="007C0183" w:rsidRDefault="007C0183" w:rsidP="00F5308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12421B">
        <w:rPr>
          <w:rFonts w:eastAsia="Times New Roman" w:cs="Arial"/>
          <w:b/>
          <w:bCs/>
          <w:sz w:val="24"/>
          <w:szCs w:val="24"/>
        </w:rPr>
        <w:t>Program Goals</w:t>
      </w:r>
    </w:p>
    <w:p w:rsidR="00F53080" w:rsidRPr="00F53080" w:rsidRDefault="00F53080" w:rsidP="00F53080">
      <w:pPr>
        <w:numPr>
          <w:ilvl w:val="2"/>
          <w:numId w:val="1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F53080">
        <w:rPr>
          <w:rFonts w:ascii="Helvetica" w:eastAsia="Times New Roman" w:hAnsi="Helvetica" w:cs="Helvetica"/>
          <w:sz w:val="24"/>
          <w:szCs w:val="24"/>
        </w:rPr>
        <w:t>The Goal of the Prime for life program is for the clients to:</w:t>
      </w:r>
    </w:p>
    <w:p w:rsidR="00F53080" w:rsidRPr="00F53080" w:rsidRDefault="00F53080" w:rsidP="00F53080">
      <w:pPr>
        <w:numPr>
          <w:ilvl w:val="3"/>
          <w:numId w:val="1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F53080">
        <w:rPr>
          <w:rFonts w:ascii="Helvetica" w:eastAsia="Times New Roman" w:hAnsi="Helvetica" w:cs="Helvetica"/>
          <w:sz w:val="24"/>
          <w:szCs w:val="24"/>
        </w:rPr>
        <w:t>Feel engaged and comfortable sharing their thoughts, feelings, and self-reflections.</w:t>
      </w:r>
    </w:p>
    <w:p w:rsidR="00F53080" w:rsidRPr="00F53080" w:rsidRDefault="00F53080" w:rsidP="00F53080">
      <w:pPr>
        <w:numPr>
          <w:ilvl w:val="3"/>
          <w:numId w:val="1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F53080">
        <w:rPr>
          <w:rFonts w:ascii="Helvetica" w:eastAsia="Times New Roman" w:hAnsi="Helvetica" w:cs="Helvetica"/>
          <w:sz w:val="24"/>
          <w:szCs w:val="24"/>
        </w:rPr>
        <w:t>Learn how the combination of influences and personal choices determine outcomes.</w:t>
      </w:r>
    </w:p>
    <w:p w:rsidR="00F53080" w:rsidRPr="00F53080" w:rsidRDefault="00F53080" w:rsidP="00F53080">
      <w:pPr>
        <w:numPr>
          <w:ilvl w:val="3"/>
          <w:numId w:val="1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F53080">
        <w:rPr>
          <w:rFonts w:ascii="Helvetica" w:eastAsia="Times New Roman" w:hAnsi="Helvetica" w:cs="Helvetica"/>
          <w:sz w:val="24"/>
          <w:szCs w:val="24"/>
        </w:rPr>
        <w:t>Learn how to make low-risk choices by using a simple tool.</w:t>
      </w:r>
    </w:p>
    <w:p w:rsidR="00F53080" w:rsidRPr="00F53080" w:rsidRDefault="00F53080" w:rsidP="00F53080">
      <w:pPr>
        <w:numPr>
          <w:ilvl w:val="3"/>
          <w:numId w:val="1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F53080">
        <w:rPr>
          <w:rFonts w:ascii="Helvetica" w:eastAsia="Times New Roman" w:hAnsi="Helvetica" w:cs="Helvetica"/>
          <w:sz w:val="24"/>
          <w:szCs w:val="24"/>
        </w:rPr>
        <w:t>Are given time to absorb and process the information provided.</w:t>
      </w:r>
    </w:p>
    <w:p w:rsidR="00F53080" w:rsidRPr="00F53080" w:rsidRDefault="00F53080" w:rsidP="00F53080">
      <w:pPr>
        <w:numPr>
          <w:ilvl w:val="3"/>
          <w:numId w:val="1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F53080">
        <w:rPr>
          <w:rFonts w:ascii="Helvetica" w:eastAsia="Times New Roman" w:hAnsi="Helvetica" w:cs="Helvetica"/>
          <w:sz w:val="24"/>
          <w:szCs w:val="24"/>
        </w:rPr>
        <w:t>Self-assess to identify their risk levels and current phase of alcohol and drug use.</w:t>
      </w:r>
    </w:p>
    <w:p w:rsidR="00F53080" w:rsidRPr="00F53080" w:rsidRDefault="00F53080" w:rsidP="00F53080">
      <w:pPr>
        <w:numPr>
          <w:ilvl w:val="3"/>
          <w:numId w:val="1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F53080">
        <w:rPr>
          <w:rFonts w:ascii="Helvetica" w:eastAsia="Times New Roman" w:hAnsi="Helvetica" w:cs="Helvetica"/>
          <w:sz w:val="24"/>
          <w:szCs w:val="24"/>
        </w:rPr>
        <w:t>Identify the things they value in their lives and make their own decisions about when and how to protect them.</w:t>
      </w:r>
    </w:p>
    <w:p w:rsidR="0012421B" w:rsidRPr="00F53080" w:rsidRDefault="00F53080" w:rsidP="00F53080">
      <w:pPr>
        <w:numPr>
          <w:ilvl w:val="3"/>
          <w:numId w:val="1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F53080">
        <w:rPr>
          <w:rFonts w:ascii="Helvetica" w:eastAsia="Times New Roman" w:hAnsi="Helvetica" w:cs="Helvetica"/>
          <w:sz w:val="24"/>
          <w:szCs w:val="24"/>
        </w:rPr>
        <w:t>Explore new beliefs and reflect on how those new beliefs may bring about positive changes.</w:t>
      </w:r>
    </w:p>
    <w:p w:rsidR="0012421B" w:rsidRDefault="0012421B" w:rsidP="007C018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</w:p>
    <w:p w:rsidR="007C0183" w:rsidRDefault="007C0183" w:rsidP="001242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12421B">
        <w:rPr>
          <w:rFonts w:eastAsia="Times New Roman" w:cs="Arial"/>
          <w:b/>
          <w:bCs/>
          <w:sz w:val="24"/>
          <w:szCs w:val="24"/>
        </w:rPr>
        <w:t>Interventions Used</w:t>
      </w:r>
    </w:p>
    <w:p w:rsidR="0012421B" w:rsidRPr="0012421B" w:rsidRDefault="00F53080" w:rsidP="0012421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Prime for life is presented in a group format.</w:t>
      </w:r>
    </w:p>
    <w:p w:rsidR="0012421B" w:rsidRDefault="0012421B" w:rsidP="007C018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</w:p>
    <w:p w:rsidR="007C0183" w:rsidRDefault="007C0183" w:rsidP="001242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12421B">
        <w:rPr>
          <w:rFonts w:eastAsia="Times New Roman" w:cs="Arial"/>
          <w:b/>
          <w:bCs/>
          <w:sz w:val="24"/>
          <w:szCs w:val="24"/>
        </w:rPr>
        <w:t>How the program is Implemented</w:t>
      </w:r>
    </w:p>
    <w:p w:rsidR="0012421B" w:rsidRPr="0012421B" w:rsidRDefault="0012421B" w:rsidP="0012421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Cs/>
          <w:sz w:val="24"/>
          <w:szCs w:val="24"/>
        </w:rPr>
      </w:pPr>
      <w:r w:rsidRPr="0012421B">
        <w:rPr>
          <w:rFonts w:eastAsia="Times New Roman" w:cs="Arial"/>
          <w:bCs/>
          <w:sz w:val="24"/>
          <w:szCs w:val="24"/>
        </w:rPr>
        <w:t xml:space="preserve">Clients are given this treatment option when either their initial assessment indicates </w:t>
      </w:r>
      <w:r w:rsidR="00860566">
        <w:rPr>
          <w:rFonts w:eastAsia="Times New Roman" w:cs="Arial"/>
          <w:bCs/>
          <w:sz w:val="24"/>
          <w:szCs w:val="24"/>
        </w:rPr>
        <w:t>the need</w:t>
      </w:r>
      <w:r w:rsidRPr="0012421B">
        <w:rPr>
          <w:rFonts w:eastAsia="Times New Roman" w:cs="Arial"/>
          <w:bCs/>
          <w:sz w:val="24"/>
          <w:szCs w:val="24"/>
        </w:rPr>
        <w:t>, or when the need is id</w:t>
      </w:r>
      <w:r>
        <w:rPr>
          <w:rFonts w:eastAsia="Times New Roman" w:cs="Arial"/>
          <w:bCs/>
          <w:sz w:val="24"/>
          <w:szCs w:val="24"/>
        </w:rPr>
        <w:t>entified later in treatment.</w:t>
      </w:r>
      <w:r w:rsidR="00F53080">
        <w:rPr>
          <w:rFonts w:eastAsia="Times New Roman" w:cs="Arial"/>
          <w:bCs/>
          <w:sz w:val="24"/>
          <w:szCs w:val="24"/>
        </w:rPr>
        <w:t xml:space="preserve">  Clients who meet the criteria for .5 Education level of care are usually referred to this program.</w:t>
      </w:r>
    </w:p>
    <w:p w:rsidR="0012421B" w:rsidRDefault="0012421B" w:rsidP="007C018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</w:p>
    <w:p w:rsidR="007C0183" w:rsidRDefault="007C0183" w:rsidP="001242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12421B">
        <w:rPr>
          <w:rFonts w:eastAsia="Times New Roman" w:cs="Arial"/>
          <w:b/>
          <w:bCs/>
          <w:sz w:val="24"/>
          <w:szCs w:val="24"/>
        </w:rPr>
        <w:t>Training Standards for Staff</w:t>
      </w:r>
    </w:p>
    <w:p w:rsidR="00747873" w:rsidRPr="0012421B" w:rsidRDefault="00860566" w:rsidP="0074787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All staff facilitating the </w:t>
      </w:r>
      <w:r w:rsidR="00F53080">
        <w:rPr>
          <w:rFonts w:eastAsia="Times New Roman" w:cs="Arial"/>
          <w:bCs/>
          <w:sz w:val="24"/>
          <w:szCs w:val="24"/>
        </w:rPr>
        <w:t>Prime for Life</w:t>
      </w:r>
      <w:r>
        <w:rPr>
          <w:rFonts w:eastAsia="Times New Roman" w:cs="Arial"/>
          <w:bCs/>
          <w:sz w:val="24"/>
          <w:szCs w:val="24"/>
        </w:rPr>
        <w:t xml:space="preserve"> group should be sufficiently trained in the </w:t>
      </w:r>
      <w:r w:rsidR="00F53080">
        <w:rPr>
          <w:rFonts w:eastAsia="Times New Roman" w:cs="Arial"/>
          <w:bCs/>
          <w:sz w:val="24"/>
          <w:szCs w:val="24"/>
        </w:rPr>
        <w:t>Prime for Life</w:t>
      </w:r>
      <w:r>
        <w:rPr>
          <w:rFonts w:eastAsia="Times New Roman" w:cs="Arial"/>
          <w:bCs/>
          <w:sz w:val="24"/>
          <w:szCs w:val="24"/>
        </w:rPr>
        <w:t xml:space="preserve"> program so that they are found competent by the Clinical Supervisor to </w:t>
      </w:r>
      <w:r>
        <w:rPr>
          <w:rFonts w:eastAsia="Times New Roman" w:cs="Arial"/>
          <w:bCs/>
          <w:sz w:val="24"/>
          <w:szCs w:val="24"/>
        </w:rPr>
        <w:lastRenderedPageBreak/>
        <w:t xml:space="preserve">facilitate the program.  This training can be completed via outside sources (workshops, seminars, etc.) or can be completed in-house.  It is the responsibility of the Clinical Supervisor to ensure that the </w:t>
      </w:r>
      <w:proofErr w:type="gramStart"/>
      <w:r>
        <w:rPr>
          <w:rFonts w:eastAsia="Times New Roman" w:cs="Arial"/>
          <w:bCs/>
          <w:sz w:val="24"/>
          <w:szCs w:val="24"/>
        </w:rPr>
        <w:t>staff are</w:t>
      </w:r>
      <w:proofErr w:type="gramEnd"/>
      <w:r>
        <w:rPr>
          <w:rFonts w:eastAsia="Times New Roman" w:cs="Arial"/>
          <w:bCs/>
          <w:sz w:val="24"/>
          <w:szCs w:val="24"/>
        </w:rPr>
        <w:t xml:space="preserve"> competent before facilitating the group.</w:t>
      </w:r>
    </w:p>
    <w:p w:rsidR="0012421B" w:rsidRDefault="0012421B" w:rsidP="007C018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</w:p>
    <w:p w:rsidR="007C0183" w:rsidRDefault="007C0183" w:rsidP="001242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12421B">
        <w:rPr>
          <w:rFonts w:eastAsia="Times New Roman" w:cs="Arial"/>
          <w:b/>
          <w:bCs/>
          <w:sz w:val="24"/>
          <w:szCs w:val="24"/>
        </w:rPr>
        <w:t>Documentation or Links showing the chosen EBPP is research based.</w:t>
      </w:r>
    </w:p>
    <w:p w:rsidR="00747873" w:rsidRPr="00747873" w:rsidRDefault="00747873" w:rsidP="00747873">
      <w:pPr>
        <w:pStyle w:val="ListParagraph"/>
        <w:rPr>
          <w:rFonts w:eastAsia="Times New Roman" w:cs="Arial"/>
          <w:b/>
          <w:bCs/>
          <w:sz w:val="24"/>
          <w:szCs w:val="24"/>
        </w:rPr>
      </w:pPr>
    </w:p>
    <w:p w:rsidR="00747873" w:rsidRDefault="00747873" w:rsidP="0074787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747873">
        <w:rPr>
          <w:rFonts w:eastAsia="Times New Roman" w:cs="Arial"/>
          <w:b/>
          <w:bCs/>
          <w:sz w:val="24"/>
          <w:szCs w:val="24"/>
        </w:rPr>
        <w:t>SAMHSA's NREPP National Register of Evidence-Based Programs</w:t>
      </w:r>
      <w:r>
        <w:rPr>
          <w:rFonts w:eastAsia="Times New Roman" w:cs="Arial"/>
          <w:b/>
          <w:bCs/>
          <w:sz w:val="24"/>
          <w:szCs w:val="24"/>
        </w:rPr>
        <w:t xml:space="preserve"> (</w:t>
      </w:r>
      <w:hyperlink r:id="rId7" w:history="1">
        <w:r w:rsidRPr="00D216E7">
          <w:rPr>
            <w:rStyle w:val="Hyperlink"/>
            <w:rFonts w:eastAsia="Times New Roman" w:cs="Arial"/>
            <w:b/>
            <w:bCs/>
            <w:sz w:val="24"/>
            <w:szCs w:val="24"/>
          </w:rPr>
          <w:t>http://www.nrepp.samhsa.gov/</w:t>
        </w:r>
      </w:hyperlink>
      <w:r>
        <w:rPr>
          <w:rFonts w:eastAsia="Times New Roman" w:cs="Arial"/>
          <w:b/>
          <w:bCs/>
          <w:sz w:val="24"/>
          <w:szCs w:val="24"/>
        </w:rPr>
        <w:t>)</w:t>
      </w:r>
    </w:p>
    <w:p w:rsidR="00F53080" w:rsidRDefault="00F53080" w:rsidP="0074787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Prevention Research Institute:</w:t>
      </w:r>
    </w:p>
    <w:p w:rsidR="00F53080" w:rsidRDefault="00F53080" w:rsidP="00F53080">
      <w:pPr>
        <w:pStyle w:val="ListParagraph"/>
        <w:shd w:val="clear" w:color="auto" w:fill="FFFFFF"/>
        <w:spacing w:after="0" w:line="240" w:lineRule="auto"/>
        <w:ind w:left="1440"/>
        <w:outlineLvl w:val="1"/>
        <w:rPr>
          <w:rFonts w:eastAsia="Times New Roman" w:cs="Arial"/>
          <w:b/>
          <w:bCs/>
          <w:sz w:val="24"/>
          <w:szCs w:val="24"/>
        </w:rPr>
      </w:pPr>
      <w:hyperlink r:id="rId8" w:history="1">
        <w:r w:rsidRPr="00F47646">
          <w:rPr>
            <w:rStyle w:val="Hyperlink"/>
            <w:rFonts w:eastAsia="Times New Roman" w:cs="Arial"/>
            <w:b/>
            <w:bCs/>
            <w:sz w:val="24"/>
            <w:szCs w:val="24"/>
          </w:rPr>
          <w:t>http://www.primeforlife.org/Programs/PRIME_For_Life_Prevention#what_is_PFL</w:t>
        </w:r>
      </w:hyperlink>
    </w:p>
    <w:p w:rsidR="0012421B" w:rsidRDefault="0012421B" w:rsidP="007C018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</w:p>
    <w:p w:rsidR="007C0183" w:rsidRDefault="007C0183" w:rsidP="001242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12421B">
        <w:rPr>
          <w:rFonts w:eastAsia="Times New Roman" w:cs="Arial"/>
          <w:b/>
          <w:bCs/>
          <w:sz w:val="24"/>
          <w:szCs w:val="24"/>
        </w:rPr>
        <w:t>Rationale for using this EBPP</w:t>
      </w:r>
    </w:p>
    <w:p w:rsidR="00F53080" w:rsidRPr="00A119EA" w:rsidRDefault="00A119EA" w:rsidP="00F5308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Cs/>
          <w:sz w:val="24"/>
          <w:szCs w:val="24"/>
        </w:rPr>
      </w:pPr>
      <w:r w:rsidRPr="00A119EA">
        <w:rPr>
          <w:rFonts w:eastAsia="Times New Roman" w:cs="Arial"/>
          <w:bCs/>
          <w:sz w:val="24"/>
          <w:szCs w:val="24"/>
        </w:rPr>
        <w:t xml:space="preserve">Prime for Life </w:t>
      </w:r>
      <w:r>
        <w:rPr>
          <w:rFonts w:eastAsia="Times New Roman" w:cs="Arial"/>
          <w:bCs/>
          <w:sz w:val="24"/>
          <w:szCs w:val="24"/>
        </w:rPr>
        <w:t>is a program that can be used on clients from a variety of backgrounds.  The content is easy to understand, is workbook based and comes with multimedia content to help the clients understand.</w:t>
      </w:r>
    </w:p>
    <w:p w:rsidR="0012421B" w:rsidRDefault="0012421B" w:rsidP="007C018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</w:p>
    <w:p w:rsidR="007C0183" w:rsidRDefault="007C0183" w:rsidP="001242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12421B">
        <w:rPr>
          <w:rFonts w:eastAsia="Times New Roman" w:cs="Arial"/>
          <w:b/>
          <w:bCs/>
          <w:sz w:val="24"/>
          <w:szCs w:val="24"/>
        </w:rPr>
        <w:t>Determining and Documenting Discharge</w:t>
      </w:r>
    </w:p>
    <w:p w:rsidR="00747873" w:rsidRPr="00747873" w:rsidRDefault="00747873" w:rsidP="0074787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Cs/>
          <w:sz w:val="24"/>
          <w:szCs w:val="24"/>
        </w:rPr>
      </w:pPr>
      <w:r w:rsidRPr="00747873">
        <w:rPr>
          <w:rFonts w:eastAsia="Times New Roman" w:cs="Arial"/>
          <w:bCs/>
          <w:sz w:val="24"/>
          <w:szCs w:val="24"/>
        </w:rPr>
        <w:t>Client must successfully complete all requirements established by the curriculum</w:t>
      </w:r>
      <w:r>
        <w:rPr>
          <w:rFonts w:eastAsia="Times New Roman" w:cs="Arial"/>
          <w:bCs/>
          <w:sz w:val="24"/>
          <w:szCs w:val="24"/>
        </w:rPr>
        <w:t xml:space="preserve"> in order to be evaluated for discharge from this program.</w:t>
      </w:r>
    </w:p>
    <w:p w:rsidR="0012421B" w:rsidRDefault="0012421B" w:rsidP="007C018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</w:p>
    <w:p w:rsidR="007C0183" w:rsidRDefault="007C0183" w:rsidP="001242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12421B">
        <w:rPr>
          <w:rFonts w:eastAsia="Times New Roman" w:cs="Arial"/>
          <w:b/>
          <w:bCs/>
          <w:sz w:val="24"/>
          <w:szCs w:val="24"/>
        </w:rPr>
        <w:t>Client Exclusion Criteria </w:t>
      </w:r>
    </w:p>
    <w:p w:rsidR="00F53080" w:rsidRPr="00F53080" w:rsidRDefault="00F53080" w:rsidP="00F5308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F53080">
        <w:rPr>
          <w:rFonts w:eastAsia="Times New Roman" w:cs="Arial"/>
          <w:bCs/>
          <w:sz w:val="24"/>
          <w:szCs w:val="24"/>
        </w:rPr>
        <w:t xml:space="preserve">Because Prime For Life® includes both prevention and intervention </w:t>
      </w:r>
      <w:proofErr w:type="gramStart"/>
      <w:r w:rsidRPr="00F53080">
        <w:rPr>
          <w:rFonts w:eastAsia="Times New Roman" w:cs="Arial"/>
          <w:bCs/>
          <w:sz w:val="24"/>
          <w:szCs w:val="24"/>
        </w:rPr>
        <w:t>content,</w:t>
      </w:r>
      <w:proofErr w:type="gramEnd"/>
      <w:r w:rsidRPr="00F53080">
        <w:rPr>
          <w:rFonts w:eastAsia="Times New Roman" w:cs="Arial"/>
          <w:bCs/>
          <w:sz w:val="24"/>
          <w:szCs w:val="24"/>
        </w:rPr>
        <w:t xml:space="preserve"> it is also designed in a way that serves universal, selective, and indicated audiences with program delivery options for each.</w:t>
      </w:r>
    </w:p>
    <w:p w:rsidR="0012421B" w:rsidRDefault="0012421B" w:rsidP="007C0183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</w:p>
    <w:p w:rsidR="007C0183" w:rsidRDefault="007C0183" w:rsidP="001242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</w:rPr>
      </w:pPr>
      <w:r w:rsidRPr="0012421B">
        <w:rPr>
          <w:rFonts w:eastAsia="Times New Roman" w:cs="Arial"/>
          <w:b/>
          <w:bCs/>
          <w:sz w:val="24"/>
          <w:szCs w:val="24"/>
        </w:rPr>
        <w:t>Clinical Review</w:t>
      </w:r>
    </w:p>
    <w:p w:rsidR="00860566" w:rsidRPr="00860566" w:rsidRDefault="00860566" w:rsidP="008605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Arial"/>
          <w:bCs/>
          <w:sz w:val="24"/>
          <w:szCs w:val="24"/>
        </w:rPr>
      </w:pPr>
      <w:r w:rsidRPr="00860566">
        <w:rPr>
          <w:rFonts w:eastAsia="Times New Roman" w:cs="Arial"/>
          <w:bCs/>
          <w:sz w:val="24"/>
          <w:szCs w:val="24"/>
        </w:rPr>
        <w:t xml:space="preserve">Integrated has been using this program at </w:t>
      </w:r>
      <w:r>
        <w:rPr>
          <w:rFonts w:eastAsia="Times New Roman" w:cs="Arial"/>
          <w:bCs/>
          <w:sz w:val="24"/>
          <w:szCs w:val="24"/>
        </w:rPr>
        <w:t xml:space="preserve">our agency for over two years, and can confirm that the research done by outside sources is accurate as to the </w:t>
      </w:r>
      <w:r w:rsidR="0026268B">
        <w:rPr>
          <w:rFonts w:eastAsia="Times New Roman" w:cs="Arial"/>
          <w:bCs/>
          <w:sz w:val="24"/>
          <w:szCs w:val="24"/>
        </w:rPr>
        <w:t xml:space="preserve">effectiveness of this program.  </w:t>
      </w:r>
    </w:p>
    <w:p w:rsidR="00241669" w:rsidRPr="007C0183" w:rsidRDefault="00A119EA">
      <w:pPr>
        <w:rPr>
          <w:sz w:val="24"/>
          <w:szCs w:val="24"/>
        </w:rPr>
      </w:pPr>
    </w:p>
    <w:sectPr w:rsidR="00241669" w:rsidRPr="007C0183" w:rsidSect="007C0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749"/>
    <w:multiLevelType w:val="hybridMultilevel"/>
    <w:tmpl w:val="A3C8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B06D3"/>
    <w:multiLevelType w:val="multilevel"/>
    <w:tmpl w:val="FB1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3"/>
    <w:rsid w:val="000640FA"/>
    <w:rsid w:val="0012421B"/>
    <w:rsid w:val="0026268B"/>
    <w:rsid w:val="00747873"/>
    <w:rsid w:val="0075281A"/>
    <w:rsid w:val="007C0183"/>
    <w:rsid w:val="00860566"/>
    <w:rsid w:val="009B0456"/>
    <w:rsid w:val="00A119EA"/>
    <w:rsid w:val="00B6044B"/>
    <w:rsid w:val="00B829E7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0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1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8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5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0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01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8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5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eforlife.org/Programs/PRIME_For_Life_Prevention#what_is_P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repp.samhs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2014-09-19T15:35:00Z</dcterms:created>
  <dcterms:modified xsi:type="dcterms:W3CDTF">2014-09-19T15:35:00Z</dcterms:modified>
</cp:coreProperties>
</file>